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28E65" w14:textId="77777777" w:rsidR="003D5C05" w:rsidRDefault="003D5C05" w:rsidP="003D5C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1128E89" wp14:editId="11128E8A">
            <wp:simplePos x="0" y="0"/>
            <wp:positionH relativeFrom="column">
              <wp:posOffset>1908492</wp:posOffset>
            </wp:positionH>
            <wp:positionV relativeFrom="paragraph">
              <wp:posOffset>-237808</wp:posOffset>
            </wp:positionV>
            <wp:extent cx="1822235" cy="1033462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areHomes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235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8E66" w14:textId="77777777" w:rsidR="003D5C05" w:rsidRDefault="003D5C05" w:rsidP="003D5C05">
      <w:pPr>
        <w:jc w:val="center"/>
        <w:rPr>
          <w:rFonts w:ascii="Arial" w:hAnsi="Arial" w:cs="Arial"/>
          <w:sz w:val="24"/>
          <w:szCs w:val="24"/>
        </w:rPr>
      </w:pPr>
    </w:p>
    <w:p w14:paraId="11128E67" w14:textId="77777777" w:rsidR="003D5C05" w:rsidRDefault="003D5C05" w:rsidP="003D5C05">
      <w:pPr>
        <w:jc w:val="center"/>
        <w:rPr>
          <w:rFonts w:ascii="Arial" w:hAnsi="Arial" w:cs="Arial"/>
          <w:sz w:val="24"/>
          <w:szCs w:val="24"/>
        </w:rPr>
      </w:pPr>
    </w:p>
    <w:p w14:paraId="11128E68" w14:textId="77777777" w:rsidR="003D5C05" w:rsidRDefault="003D5C05" w:rsidP="003D5C05">
      <w:pPr>
        <w:jc w:val="center"/>
        <w:rPr>
          <w:rFonts w:ascii="Arial" w:hAnsi="Arial" w:cs="Arial"/>
          <w:sz w:val="24"/>
          <w:szCs w:val="24"/>
        </w:rPr>
      </w:pPr>
    </w:p>
    <w:p w14:paraId="11128E69" w14:textId="77777777" w:rsidR="00A9256A" w:rsidRPr="009A5621" w:rsidRDefault="00A9256A" w:rsidP="00A9256A">
      <w:pPr>
        <w:jc w:val="center"/>
        <w:rPr>
          <w:rFonts w:cstheme="minorHAnsi"/>
          <w:b/>
          <w:sz w:val="24"/>
          <w:szCs w:val="24"/>
        </w:rPr>
      </w:pPr>
      <w:r w:rsidRPr="009A5621">
        <w:rPr>
          <w:rFonts w:cstheme="minorHAnsi"/>
          <w:b/>
          <w:sz w:val="24"/>
          <w:szCs w:val="24"/>
        </w:rPr>
        <w:t>Worksheet ST1.2</w:t>
      </w:r>
    </w:p>
    <w:p w14:paraId="11128E6A" w14:textId="0C6FEAF6" w:rsidR="00A9256A" w:rsidRPr="009A5621" w:rsidRDefault="00A9256A" w:rsidP="00670BE3">
      <w:pPr>
        <w:jc w:val="center"/>
        <w:rPr>
          <w:rFonts w:cstheme="minorHAnsi"/>
          <w:b/>
          <w:sz w:val="24"/>
          <w:szCs w:val="24"/>
        </w:rPr>
      </w:pPr>
      <w:r w:rsidRPr="009A5621">
        <w:rPr>
          <w:rFonts w:cstheme="minorHAnsi"/>
          <w:b/>
          <w:sz w:val="24"/>
          <w:szCs w:val="24"/>
        </w:rPr>
        <w:t>Recognise the different stages of end of life, and the</w:t>
      </w:r>
      <w:r w:rsidR="009A5621">
        <w:rPr>
          <w:rFonts w:cstheme="minorHAnsi"/>
          <w:b/>
          <w:sz w:val="24"/>
          <w:szCs w:val="24"/>
        </w:rPr>
        <w:t xml:space="preserve"> use of the ‘(double) surprise’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5C05" w:rsidRPr="009A5621" w14:paraId="11128E72" w14:textId="77777777" w:rsidTr="003D5C05">
        <w:tc>
          <w:tcPr>
            <w:tcW w:w="9016" w:type="dxa"/>
          </w:tcPr>
          <w:p w14:paraId="11128E6B" w14:textId="77777777" w:rsidR="003D5C05" w:rsidRPr="009A5621" w:rsidRDefault="00670BE3" w:rsidP="003D5C0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A5621">
              <w:rPr>
                <w:rFonts w:cstheme="minorHAnsi"/>
                <w:b/>
                <w:sz w:val="24"/>
                <w:szCs w:val="24"/>
              </w:rPr>
              <w:t>Activity:</w:t>
            </w:r>
          </w:p>
          <w:p w14:paraId="11128E6C" w14:textId="77777777" w:rsidR="003D5C05" w:rsidRPr="009A5621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1128E6D" w14:textId="5ED3CD63" w:rsidR="00670BE3" w:rsidRPr="009A5621" w:rsidRDefault="00011408" w:rsidP="009C334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9A5621">
              <w:rPr>
                <w:rFonts w:cstheme="minorHAnsi"/>
                <w:sz w:val="24"/>
                <w:szCs w:val="24"/>
              </w:rPr>
              <w:t xml:space="preserve">It is important to recognise that a resident is in their last days of life so they can receive the best possible care and that their families and friends can be prepared. However it is difficult to </w:t>
            </w:r>
            <w:r w:rsidR="00D20E65">
              <w:rPr>
                <w:rFonts w:cstheme="minorHAnsi"/>
                <w:sz w:val="24"/>
                <w:szCs w:val="24"/>
              </w:rPr>
              <w:t>know</w:t>
            </w:r>
            <w:r w:rsidRPr="009A5621">
              <w:rPr>
                <w:rFonts w:cstheme="minorHAnsi"/>
                <w:sz w:val="24"/>
                <w:szCs w:val="24"/>
              </w:rPr>
              <w:t xml:space="preserve"> that a person is dying, so the following activity can help you to start to think about this.</w:t>
            </w:r>
            <w:bookmarkStart w:id="0" w:name="_GoBack"/>
            <w:bookmarkEnd w:id="0"/>
          </w:p>
          <w:p w14:paraId="11128E6E" w14:textId="77777777" w:rsidR="00011408" w:rsidRPr="009A5621" w:rsidRDefault="00011408" w:rsidP="009C334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  <w:p w14:paraId="11128E6F" w14:textId="77777777" w:rsidR="00011408" w:rsidRPr="009A5621" w:rsidRDefault="009C334B" w:rsidP="009C334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9A5621">
              <w:rPr>
                <w:rFonts w:cstheme="minorHAnsi"/>
                <w:sz w:val="24"/>
                <w:szCs w:val="24"/>
              </w:rPr>
              <w:t>C</w:t>
            </w:r>
            <w:r w:rsidR="00011408" w:rsidRPr="009A5621">
              <w:rPr>
                <w:rFonts w:cstheme="minorHAnsi"/>
                <w:sz w:val="24"/>
                <w:szCs w:val="24"/>
              </w:rPr>
              <w:t xml:space="preserve">omplete the following </w:t>
            </w:r>
            <w:r w:rsidR="00FD3D18" w:rsidRPr="009A5621">
              <w:rPr>
                <w:rFonts w:cstheme="minorHAnsi"/>
                <w:sz w:val="24"/>
                <w:szCs w:val="24"/>
              </w:rPr>
              <w:t xml:space="preserve">two </w:t>
            </w:r>
            <w:r w:rsidR="00011408" w:rsidRPr="009A5621">
              <w:rPr>
                <w:rFonts w:cstheme="minorHAnsi"/>
                <w:sz w:val="24"/>
                <w:szCs w:val="24"/>
              </w:rPr>
              <w:t>questions and discuss with your Six Steps programme lead/champion or a suitable member of staff.</w:t>
            </w:r>
          </w:p>
          <w:p w14:paraId="11128E71" w14:textId="4773A9E7" w:rsidR="003D5C05" w:rsidRPr="009A5621" w:rsidRDefault="003D5C05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D5C05" w:rsidRPr="009A5621" w14:paraId="11128E81" w14:textId="77777777" w:rsidTr="00342E07">
        <w:trPr>
          <w:trHeight w:val="3972"/>
        </w:trPr>
        <w:tc>
          <w:tcPr>
            <w:tcW w:w="9016" w:type="dxa"/>
          </w:tcPr>
          <w:p w14:paraId="11128E73" w14:textId="77777777" w:rsidR="003D5C05" w:rsidRPr="009A5621" w:rsidRDefault="00011408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A5621">
              <w:rPr>
                <w:rFonts w:cstheme="minorHAnsi"/>
                <w:sz w:val="24"/>
                <w:szCs w:val="24"/>
              </w:rPr>
              <w:t>What signs do you think you may notice when a resident enters the last few days of life (for example, becoming more tired and eating less)?</w:t>
            </w:r>
          </w:p>
          <w:p w14:paraId="11128E74" w14:textId="77777777" w:rsidR="00011408" w:rsidRPr="009A5621" w:rsidRDefault="00011408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1128E75" w14:textId="77777777" w:rsidR="00011408" w:rsidRPr="009A5621" w:rsidRDefault="00011408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1128E76" w14:textId="77777777" w:rsidR="00011408" w:rsidRPr="009A5621" w:rsidRDefault="00011408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1128E77" w14:textId="77777777" w:rsidR="00342E07" w:rsidRPr="009A5621" w:rsidRDefault="00342E07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1128E78" w14:textId="77777777" w:rsidR="00342E07" w:rsidRPr="009A5621" w:rsidRDefault="00342E07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1128E79" w14:textId="77777777" w:rsidR="00342E07" w:rsidRPr="009A5621" w:rsidRDefault="00342E07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1128E7A" w14:textId="77777777" w:rsidR="00011408" w:rsidRPr="009A5621" w:rsidRDefault="009C334B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A5621">
              <w:rPr>
                <w:rFonts w:cstheme="minorHAnsi"/>
                <w:sz w:val="24"/>
                <w:szCs w:val="24"/>
              </w:rPr>
              <w:t>What should you do if you suspect a resident is in their final days of life?</w:t>
            </w:r>
          </w:p>
          <w:p w14:paraId="11128E7B" w14:textId="77777777" w:rsidR="00342E07" w:rsidRPr="009A5621" w:rsidRDefault="00342E07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DA0AB7C" w14:textId="649635C7" w:rsidR="009A5621" w:rsidRPr="009A5621" w:rsidRDefault="009A5621" w:rsidP="009A562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8CB72C2" w14:textId="77777777" w:rsidR="009A5621" w:rsidRPr="009A5621" w:rsidRDefault="009A5621" w:rsidP="009A5621"/>
          <w:p w14:paraId="155E7FEF" w14:textId="2FFE6AEC" w:rsidR="009A5621" w:rsidRDefault="009A5621" w:rsidP="009A5621"/>
          <w:p w14:paraId="4E58AFAF" w14:textId="3B589F25" w:rsidR="009A5621" w:rsidRDefault="009A5621" w:rsidP="009A5621"/>
          <w:p w14:paraId="51DE2EB9" w14:textId="53B358B5" w:rsidR="003D5C05" w:rsidRPr="009A5621" w:rsidRDefault="009A5621" w:rsidP="009A5621">
            <w:pPr>
              <w:tabs>
                <w:tab w:val="left" w:pos="2475"/>
              </w:tabs>
            </w:pPr>
            <w:r>
              <w:tab/>
            </w:r>
          </w:p>
        </w:tc>
      </w:tr>
      <w:tr w:rsidR="00342E07" w:rsidRPr="009A5621" w14:paraId="11128E87" w14:textId="77777777" w:rsidTr="003D5C05">
        <w:trPr>
          <w:trHeight w:val="3540"/>
        </w:trPr>
        <w:tc>
          <w:tcPr>
            <w:tcW w:w="9016" w:type="dxa"/>
          </w:tcPr>
          <w:p w14:paraId="11128E82" w14:textId="5BAD7BD8" w:rsidR="00342E07" w:rsidRPr="009A5621" w:rsidRDefault="009A5621" w:rsidP="00FD3D18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the previous</w:t>
            </w:r>
            <w:r w:rsidR="00FD3D18" w:rsidRPr="009A5621">
              <w:rPr>
                <w:rFonts w:cstheme="minorHAnsi"/>
                <w:sz w:val="24"/>
                <w:szCs w:val="24"/>
              </w:rPr>
              <w:t xml:space="preserve"> activity</w:t>
            </w:r>
            <w:r>
              <w:rPr>
                <w:rFonts w:cstheme="minorHAnsi"/>
                <w:sz w:val="24"/>
                <w:szCs w:val="24"/>
              </w:rPr>
              <w:t xml:space="preserve"> (ST1.1)</w:t>
            </w:r>
            <w:r w:rsidR="00FD3D18" w:rsidRPr="009A5621">
              <w:rPr>
                <w:rFonts w:cstheme="minorHAnsi"/>
                <w:sz w:val="24"/>
                <w:szCs w:val="24"/>
              </w:rPr>
              <w:t xml:space="preserve">, you considered the use of </w:t>
            </w:r>
            <w:r w:rsidR="00342E07" w:rsidRPr="009A5621">
              <w:rPr>
                <w:rFonts w:cstheme="minorHAnsi"/>
                <w:sz w:val="24"/>
                <w:szCs w:val="24"/>
              </w:rPr>
              <w:t xml:space="preserve">the ‘surprise question’ (SQ). </w:t>
            </w:r>
            <w:r w:rsidR="00FD3D18" w:rsidRPr="009A5621">
              <w:rPr>
                <w:rFonts w:cstheme="minorHAnsi"/>
                <w:sz w:val="24"/>
                <w:szCs w:val="24"/>
              </w:rPr>
              <w:t xml:space="preserve">There is also </w:t>
            </w:r>
            <w:r>
              <w:rPr>
                <w:rFonts w:cstheme="minorHAnsi"/>
                <w:sz w:val="24"/>
                <w:szCs w:val="24"/>
              </w:rPr>
              <w:t>an additional element</w:t>
            </w:r>
            <w:r w:rsidR="00FD3D18" w:rsidRPr="009A5621">
              <w:rPr>
                <w:rFonts w:cstheme="minorHAnsi"/>
                <w:sz w:val="24"/>
                <w:szCs w:val="24"/>
              </w:rPr>
              <w:t xml:space="preserve"> called the ‘double surprise question’. This takes the original question </w:t>
            </w:r>
            <w:r w:rsidR="00FD3D18" w:rsidRPr="009A5621">
              <w:rPr>
                <w:rFonts w:cstheme="minorHAnsi"/>
                <w:b/>
                <w:sz w:val="24"/>
                <w:szCs w:val="24"/>
              </w:rPr>
              <w:t>“Would I be surprised if this resident died in the next 12 months”</w:t>
            </w:r>
            <w:r>
              <w:rPr>
                <w:rFonts w:cstheme="minorHAnsi"/>
                <w:b/>
                <w:sz w:val="24"/>
                <w:szCs w:val="24"/>
              </w:rPr>
              <w:t>?</w:t>
            </w:r>
            <w:r w:rsidR="00FD3D18" w:rsidRPr="009A562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D3D18" w:rsidRPr="009A5621">
              <w:rPr>
                <w:rFonts w:cstheme="minorHAnsi"/>
                <w:sz w:val="24"/>
                <w:szCs w:val="24"/>
              </w:rPr>
              <w:t xml:space="preserve">and adds a second </w:t>
            </w:r>
            <w:r>
              <w:rPr>
                <w:rFonts w:cstheme="minorHAnsi"/>
                <w:sz w:val="24"/>
                <w:szCs w:val="24"/>
              </w:rPr>
              <w:t xml:space="preserve">part: </w:t>
            </w:r>
            <w:r w:rsidR="00FD3D18" w:rsidRPr="009A5621">
              <w:rPr>
                <w:rFonts w:cstheme="minorHAnsi"/>
                <w:b/>
                <w:sz w:val="24"/>
                <w:szCs w:val="24"/>
              </w:rPr>
              <w:t>"Would I be surprised if this patient is still alive after 12 months"?</w:t>
            </w:r>
            <w:r w:rsidR="00FD3D18" w:rsidRPr="009A562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1128E83" w14:textId="77777777" w:rsidR="00FD3D18" w:rsidRPr="009A5621" w:rsidRDefault="00FD3D18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1128E84" w14:textId="77777777" w:rsidR="00FD3D18" w:rsidRPr="009A5621" w:rsidRDefault="00FD3D18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9A5621">
              <w:rPr>
                <w:rFonts w:cstheme="minorHAnsi"/>
                <w:sz w:val="24"/>
                <w:szCs w:val="24"/>
              </w:rPr>
              <w:t>Try applying this second question and see if it helps you to be more specific?</w:t>
            </w:r>
          </w:p>
          <w:p w14:paraId="11128E85" w14:textId="77777777" w:rsidR="00342E07" w:rsidRPr="009A5621" w:rsidRDefault="00342E07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1128E86" w14:textId="77777777" w:rsidR="00342E07" w:rsidRPr="009A5621" w:rsidRDefault="00342E07" w:rsidP="003D5C0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11128E88" w14:textId="77777777" w:rsidR="003D5C05" w:rsidRPr="009A5621" w:rsidRDefault="003D5C05">
      <w:pPr>
        <w:rPr>
          <w:rFonts w:cstheme="minorHAnsi"/>
          <w:sz w:val="24"/>
          <w:szCs w:val="24"/>
        </w:rPr>
      </w:pPr>
    </w:p>
    <w:sectPr w:rsidR="003D5C05" w:rsidRPr="009A5621" w:rsidSect="00670BE3"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8E8D" w14:textId="77777777" w:rsidR="00F11C65" w:rsidRDefault="00F11C65" w:rsidP="003D5C05">
      <w:pPr>
        <w:spacing w:after="0" w:line="240" w:lineRule="auto"/>
      </w:pPr>
      <w:r>
        <w:separator/>
      </w:r>
    </w:p>
  </w:endnote>
  <w:endnote w:type="continuationSeparator" w:id="0">
    <w:p w14:paraId="11128E8E" w14:textId="77777777" w:rsidR="00F11C65" w:rsidRDefault="00F11C65" w:rsidP="003D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8E8F" w14:textId="08CC1DF3" w:rsidR="003D5C05" w:rsidRPr="009A5621" w:rsidRDefault="00A9256A" w:rsidP="009A5621">
    <w:pPr>
      <w:pStyle w:val="Footer"/>
      <w:jc w:val="right"/>
      <w:rPr>
        <w:sz w:val="18"/>
        <w:szCs w:val="18"/>
      </w:rPr>
    </w:pPr>
    <w:r w:rsidRPr="009A5621">
      <w:rPr>
        <w:sz w:val="18"/>
        <w:szCs w:val="18"/>
      </w:rPr>
      <w:t>Worksheet ST1.2</w:t>
    </w:r>
    <w:r w:rsidR="009A5621">
      <w:rPr>
        <w:sz w:val="18"/>
        <w:szCs w:val="18"/>
      </w:rPr>
      <w:t xml:space="preserve"> v2 Mar 2022</w:t>
    </w:r>
  </w:p>
  <w:p w14:paraId="11128E90" w14:textId="77777777" w:rsidR="003D5C05" w:rsidRDefault="003D5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28E8B" w14:textId="77777777" w:rsidR="00F11C65" w:rsidRDefault="00F11C65" w:rsidP="003D5C05">
      <w:pPr>
        <w:spacing w:after="0" w:line="240" w:lineRule="auto"/>
      </w:pPr>
      <w:r>
        <w:separator/>
      </w:r>
    </w:p>
  </w:footnote>
  <w:footnote w:type="continuationSeparator" w:id="0">
    <w:p w14:paraId="11128E8C" w14:textId="77777777" w:rsidR="00F11C65" w:rsidRDefault="00F11C65" w:rsidP="003D5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05"/>
    <w:rsid w:val="00011408"/>
    <w:rsid w:val="002E5092"/>
    <w:rsid w:val="00342E07"/>
    <w:rsid w:val="003D5C05"/>
    <w:rsid w:val="00670BE3"/>
    <w:rsid w:val="009A5621"/>
    <w:rsid w:val="009C334B"/>
    <w:rsid w:val="00A9256A"/>
    <w:rsid w:val="00CF4181"/>
    <w:rsid w:val="00D20E65"/>
    <w:rsid w:val="00F11C65"/>
    <w:rsid w:val="00FD3D18"/>
    <w:rsid w:val="00F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128E65"/>
  <w15:chartTrackingRefBased/>
  <w15:docId w15:val="{30613FFD-4796-491D-9C5C-3B2DD25C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05"/>
  </w:style>
  <w:style w:type="paragraph" w:styleId="Footer">
    <w:name w:val="footer"/>
    <w:basedOn w:val="Normal"/>
    <w:link w:val="FooterChar"/>
    <w:uiPriority w:val="99"/>
    <w:unhideWhenUsed/>
    <w:rsid w:val="003D5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05"/>
  </w:style>
  <w:style w:type="table" w:styleId="TableGrid">
    <w:name w:val="Table Grid"/>
    <w:basedOn w:val="TableNormal"/>
    <w:uiPriority w:val="39"/>
    <w:rsid w:val="003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5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Partington</dc:creator>
  <cp:keywords/>
  <dc:description/>
  <cp:lastModifiedBy>Lynne Partington</cp:lastModifiedBy>
  <cp:revision>7</cp:revision>
  <dcterms:created xsi:type="dcterms:W3CDTF">2019-11-15T08:20:00Z</dcterms:created>
  <dcterms:modified xsi:type="dcterms:W3CDTF">2022-03-08T23:15:00Z</dcterms:modified>
</cp:coreProperties>
</file>